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6D94" w:rsidRPr="008A6D94" w:rsidRDefault="008A6D94" w:rsidP="008A6D94">
      <w:pPr>
        <w:pStyle w:val="IntenseQuote"/>
        <w:ind w:left="862" w:right="862"/>
        <w:rPr>
          <w:sz w:val="52"/>
          <w:szCs w:val="52"/>
        </w:rPr>
      </w:pPr>
      <w:r w:rsidRPr="008A6D94">
        <w:rPr>
          <w:sz w:val="52"/>
          <w:szCs w:val="52"/>
        </w:rPr>
        <w:t>Introducing Pre-Employment Health Assessment: Prioritizing Workplace Well-being for Success</w:t>
      </w:r>
    </w:p>
    <w:p w:rsidR="008A6D94" w:rsidRPr="008A6D94" w:rsidRDefault="008A6D94" w:rsidP="008A6D94">
      <w:pPr>
        <w:rPr>
          <w:sz w:val="28"/>
          <w:szCs w:val="28"/>
        </w:rPr>
      </w:pPr>
      <w:r w:rsidRPr="008A6D94">
        <w:rPr>
          <w:sz w:val="28"/>
          <w:szCs w:val="28"/>
        </w:rPr>
        <w:t xml:space="preserve">Are you a business owner or HR professional seeking to create a safe and thriving work environment? Look no further! We are thrilled to offer our comprehensive Pre-Employment Health Assessment service, designed to enhance your hiring </w:t>
      </w:r>
      <w:proofErr w:type="gramStart"/>
      <w:r w:rsidRPr="008A6D94">
        <w:rPr>
          <w:sz w:val="28"/>
          <w:szCs w:val="28"/>
        </w:rPr>
        <w:t>process</w:t>
      </w:r>
      <w:proofErr w:type="gramEnd"/>
      <w:r w:rsidRPr="008A6D94">
        <w:rPr>
          <w:sz w:val="28"/>
          <w:szCs w:val="28"/>
        </w:rPr>
        <w:t xml:space="preserve"> and ensure the well-being of your employees from day one.</w:t>
      </w:r>
    </w:p>
    <w:p w:rsidR="008A6D94" w:rsidRPr="008A6D94" w:rsidRDefault="008A6D94" w:rsidP="008A6D94">
      <w:pPr>
        <w:rPr>
          <w:sz w:val="28"/>
          <w:szCs w:val="28"/>
        </w:rPr>
      </w:pPr>
      <w:r>
        <w:rPr>
          <w:sz w:val="28"/>
          <w:szCs w:val="28"/>
        </w:rPr>
        <w:t>A.</w:t>
      </w:r>
      <w:r>
        <w:rPr>
          <w:sz w:val="28"/>
          <w:szCs w:val="28"/>
        </w:rPr>
        <w:tab/>
      </w:r>
      <w:r w:rsidRPr="008A6D94">
        <w:rPr>
          <w:b/>
          <w:bCs/>
          <w:sz w:val="28"/>
          <w:szCs w:val="28"/>
        </w:rPr>
        <w:t>Why is Pre-Employment Health Assessment Necessary?</w:t>
      </w:r>
    </w:p>
    <w:p w:rsidR="008A6D94" w:rsidRDefault="008A6D94" w:rsidP="009761BE">
      <w:pPr>
        <w:pStyle w:val="ListParagraph"/>
        <w:numPr>
          <w:ilvl w:val="0"/>
          <w:numId w:val="3"/>
        </w:numPr>
        <w:rPr>
          <w:sz w:val="28"/>
          <w:szCs w:val="28"/>
        </w:rPr>
      </w:pPr>
      <w:r w:rsidRPr="008A6D94">
        <w:rPr>
          <w:sz w:val="28"/>
          <w:szCs w:val="28"/>
        </w:rPr>
        <w:t>Promote Workplace Safety: The safety of your employees is paramount. By conducting pre-employment health assessments, you can identify any potential health risks or conditions that may hinder an individual's ability to perform their job safely. This assessment allows you to take preventive measures, reducing the likelihood of accidents or workplace incidents.</w:t>
      </w:r>
    </w:p>
    <w:p w:rsidR="008A6D94" w:rsidRDefault="008A6D94" w:rsidP="00ED1D4D">
      <w:pPr>
        <w:pStyle w:val="ListParagraph"/>
        <w:numPr>
          <w:ilvl w:val="0"/>
          <w:numId w:val="3"/>
        </w:numPr>
        <w:rPr>
          <w:sz w:val="28"/>
          <w:szCs w:val="28"/>
        </w:rPr>
      </w:pPr>
      <w:r w:rsidRPr="008A6D94">
        <w:rPr>
          <w:sz w:val="28"/>
          <w:szCs w:val="28"/>
        </w:rPr>
        <w:t>Reduce Absenteeism and Productivity Loss: An employee's health greatly impacts their attendance and productivity levels. By identifying health issues during the hiring process, you can address them proactively, reducing absenteeism due to sickness. A healthier workforce leads to increased productivity, higher morale, and a more positive work environment.</w:t>
      </w:r>
    </w:p>
    <w:p w:rsidR="008A6D94" w:rsidRDefault="008A6D94" w:rsidP="0054647F">
      <w:pPr>
        <w:pStyle w:val="ListParagraph"/>
        <w:numPr>
          <w:ilvl w:val="0"/>
          <w:numId w:val="3"/>
        </w:numPr>
        <w:rPr>
          <w:sz w:val="28"/>
          <w:szCs w:val="28"/>
        </w:rPr>
      </w:pPr>
      <w:r w:rsidRPr="008A6D94">
        <w:rPr>
          <w:sz w:val="28"/>
          <w:szCs w:val="28"/>
        </w:rPr>
        <w:t>Protect Employee Well-being: Demonstrating your commitment to your employees' well-being fosters loyalty and trust. Pre-employment health assessments offer a holistic view of a candidate's health, including physical, mental, and emotional aspects. It allows you to understand their needs better and provide the necessary support, such as accommodations if required.</w:t>
      </w:r>
    </w:p>
    <w:p w:rsidR="008A6D94" w:rsidRDefault="008A6D94" w:rsidP="007A603D">
      <w:pPr>
        <w:pStyle w:val="ListParagraph"/>
        <w:numPr>
          <w:ilvl w:val="0"/>
          <w:numId w:val="3"/>
        </w:numPr>
        <w:rPr>
          <w:sz w:val="28"/>
          <w:szCs w:val="28"/>
        </w:rPr>
      </w:pPr>
      <w:r w:rsidRPr="008A6D94">
        <w:rPr>
          <w:sz w:val="28"/>
          <w:szCs w:val="28"/>
        </w:rPr>
        <w:t>Comply with Legal and Regulatory Standards: Many industries have specific legal and regulatory requirements to ensure workplace health and safety. Pre-employment health assessments help you adhere to these standards, demonstrating your compliance and avoiding potential legal issues or penalties.</w:t>
      </w:r>
    </w:p>
    <w:p w:rsidR="008A6D94" w:rsidRPr="008A6D94" w:rsidRDefault="008A6D94" w:rsidP="007A603D">
      <w:pPr>
        <w:pStyle w:val="ListParagraph"/>
        <w:numPr>
          <w:ilvl w:val="0"/>
          <w:numId w:val="3"/>
        </w:numPr>
        <w:rPr>
          <w:sz w:val="28"/>
          <w:szCs w:val="28"/>
        </w:rPr>
      </w:pPr>
      <w:r w:rsidRPr="008A6D94">
        <w:rPr>
          <w:sz w:val="28"/>
          <w:szCs w:val="28"/>
        </w:rPr>
        <w:lastRenderedPageBreak/>
        <w:t xml:space="preserve">Cost-Effective </w:t>
      </w:r>
      <w:r>
        <w:rPr>
          <w:sz w:val="28"/>
          <w:szCs w:val="28"/>
        </w:rPr>
        <w:t>Decision-Making</w:t>
      </w:r>
      <w:r w:rsidRPr="008A6D94">
        <w:rPr>
          <w:sz w:val="28"/>
          <w:szCs w:val="28"/>
        </w:rPr>
        <w:t>: Investing in pre-employment health assessments can save your business money in the long run. By identifying health conditions early on, you can prevent the progression of illnesses, reduce healthcare costs, and avoid expensive workers' compensation claims. Additionally, hiring individuals who are fit for the job helps minimize turnover rates and the associated recruitment and training expenses.</w:t>
      </w:r>
    </w:p>
    <w:p w:rsidR="008A6D94" w:rsidRPr="008A6D94" w:rsidRDefault="008A6D94" w:rsidP="008A6D94">
      <w:pPr>
        <w:rPr>
          <w:sz w:val="28"/>
          <w:szCs w:val="28"/>
        </w:rPr>
      </w:pPr>
      <w:r>
        <w:rPr>
          <w:sz w:val="28"/>
          <w:szCs w:val="28"/>
        </w:rPr>
        <w:t>B.</w:t>
      </w:r>
      <w:r>
        <w:rPr>
          <w:sz w:val="28"/>
          <w:szCs w:val="28"/>
        </w:rPr>
        <w:tab/>
      </w:r>
      <w:r w:rsidRPr="008A6D94">
        <w:rPr>
          <w:sz w:val="28"/>
          <w:szCs w:val="28"/>
        </w:rPr>
        <w:t>Why Choose Our Pre-Employment Health Assessment Service?</w:t>
      </w:r>
    </w:p>
    <w:p w:rsidR="008A6D94" w:rsidRPr="008A6D94" w:rsidRDefault="008A6D94" w:rsidP="008A6D94">
      <w:pPr>
        <w:pStyle w:val="ListParagraph"/>
        <w:numPr>
          <w:ilvl w:val="0"/>
          <w:numId w:val="4"/>
        </w:numPr>
        <w:rPr>
          <w:sz w:val="28"/>
          <w:szCs w:val="28"/>
        </w:rPr>
      </w:pPr>
      <w:r w:rsidRPr="008A6D94">
        <w:rPr>
          <w:sz w:val="28"/>
          <w:szCs w:val="28"/>
        </w:rPr>
        <w:t>Expertise and Comprehensive Evaluation: Our team of experienced healthcare professionals conducts thorough assessments to evaluate candidates' physical and mental fitness for the job. We tailor our assessments to your industry's specific needs, ensuring that you have a clear understanding of each candidate's health status.</w:t>
      </w:r>
    </w:p>
    <w:p w:rsidR="008A6D94" w:rsidRPr="008A6D94" w:rsidRDefault="008A6D94" w:rsidP="008A6D94">
      <w:pPr>
        <w:pStyle w:val="ListParagraph"/>
        <w:numPr>
          <w:ilvl w:val="0"/>
          <w:numId w:val="4"/>
        </w:numPr>
        <w:rPr>
          <w:sz w:val="28"/>
          <w:szCs w:val="28"/>
        </w:rPr>
      </w:pPr>
      <w:r w:rsidRPr="008A6D94">
        <w:rPr>
          <w:sz w:val="28"/>
          <w:szCs w:val="28"/>
        </w:rPr>
        <w:t>Confidentiality and Compliance: We prioritize the privacy and confidentiality of both the employer and the employee. Our assessments comply with all relevant privacy laws and regulations, guaranteeing the secure handling of personal health information.</w:t>
      </w:r>
    </w:p>
    <w:p w:rsidR="008A6D94" w:rsidRPr="008A6D94" w:rsidRDefault="008A6D94" w:rsidP="008A6D94">
      <w:pPr>
        <w:pStyle w:val="ListParagraph"/>
        <w:numPr>
          <w:ilvl w:val="0"/>
          <w:numId w:val="4"/>
        </w:numPr>
        <w:rPr>
          <w:sz w:val="28"/>
          <w:szCs w:val="28"/>
        </w:rPr>
      </w:pPr>
      <w:r w:rsidRPr="008A6D94">
        <w:rPr>
          <w:sz w:val="28"/>
          <w:szCs w:val="28"/>
        </w:rPr>
        <w:t>Customized Solutions: We understand that each organization is unique. Our service is flexible, allowing us to adapt to your company's requirements. Whether you need specific tests, screenings, or additional evaluations, we can tailor our assessments to meet your needs.</w:t>
      </w:r>
    </w:p>
    <w:p w:rsidR="008A6D94" w:rsidRPr="008A6D94" w:rsidRDefault="008A6D94" w:rsidP="008A6D94">
      <w:pPr>
        <w:pStyle w:val="ListParagraph"/>
        <w:numPr>
          <w:ilvl w:val="0"/>
          <w:numId w:val="4"/>
        </w:numPr>
        <w:rPr>
          <w:sz w:val="28"/>
          <w:szCs w:val="28"/>
        </w:rPr>
      </w:pPr>
      <w:r w:rsidRPr="008A6D94">
        <w:rPr>
          <w:sz w:val="28"/>
          <w:szCs w:val="28"/>
        </w:rPr>
        <w:t>Timely and Efficient Process: We value your time and aim to deliver timely results. Our streamlined assessment process ensures efficient scheduling, testing, and reporting, allowing you to make informed hiring decisions promptly.</w:t>
      </w:r>
    </w:p>
    <w:p w:rsidR="008A6D94" w:rsidRPr="008A6D94" w:rsidRDefault="008A6D94" w:rsidP="008A6D94">
      <w:pPr>
        <w:rPr>
          <w:sz w:val="28"/>
          <w:szCs w:val="28"/>
        </w:rPr>
      </w:pPr>
      <w:r w:rsidRPr="008A6D94">
        <w:rPr>
          <w:sz w:val="28"/>
          <w:szCs w:val="28"/>
        </w:rPr>
        <w:t>Invest in the future of your workforce by prioritizing employee well-being from the very beginning. Our Pre-Employment Health Assessment service will help you create a safer, healthier, and more productive workplace, reducing risks, and enhancing overall success. Contact us today to discuss how we can support your organization in achieving its goals through comprehensive health assessments.</w:t>
      </w:r>
    </w:p>
    <w:p w:rsidR="008A6D94" w:rsidRDefault="008A6D94"/>
    <w:sectPr w:rsidR="008A6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5F16"/>
    <w:multiLevelType w:val="multilevel"/>
    <w:tmpl w:val="119C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85A89"/>
    <w:multiLevelType w:val="hybridMultilevel"/>
    <w:tmpl w:val="EA30D5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6711834"/>
    <w:multiLevelType w:val="multilevel"/>
    <w:tmpl w:val="6794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280742"/>
    <w:multiLevelType w:val="hybridMultilevel"/>
    <w:tmpl w:val="BF70AE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85027354">
    <w:abstractNumId w:val="2"/>
  </w:num>
  <w:num w:numId="2" w16cid:durableId="361713094">
    <w:abstractNumId w:val="0"/>
  </w:num>
  <w:num w:numId="3" w16cid:durableId="731465312">
    <w:abstractNumId w:val="1"/>
  </w:num>
  <w:num w:numId="4" w16cid:durableId="2001153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94"/>
    <w:rsid w:val="008A6D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7862"/>
  <w15:chartTrackingRefBased/>
  <w15:docId w15:val="{BC44F9BB-2E02-47F7-96B0-0E38C26D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D94"/>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IntenseQuote">
    <w:name w:val="Intense Quote"/>
    <w:basedOn w:val="Normal"/>
    <w:next w:val="Normal"/>
    <w:link w:val="IntenseQuoteChar"/>
    <w:uiPriority w:val="30"/>
    <w:qFormat/>
    <w:rsid w:val="008A6D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A6D94"/>
    <w:rPr>
      <w:i/>
      <w:iCs/>
      <w:color w:val="4472C4" w:themeColor="accent1"/>
    </w:rPr>
  </w:style>
  <w:style w:type="paragraph" w:styleId="ListParagraph">
    <w:name w:val="List Paragraph"/>
    <w:basedOn w:val="Normal"/>
    <w:uiPriority w:val="34"/>
    <w:qFormat/>
    <w:rsid w:val="008A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koot</dc:creator>
  <cp:keywords/>
  <dc:description/>
  <cp:lastModifiedBy>koot</cp:lastModifiedBy>
  <cp:revision>1</cp:revision>
  <dcterms:created xsi:type="dcterms:W3CDTF">2023-07-07T02:17:00Z</dcterms:created>
  <dcterms:modified xsi:type="dcterms:W3CDTF">2023-07-07T02:24:00Z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07e031dd-8acb-4683-a5ea-626f95a654fe</vt:lpwstr>
  </property>
</Properties>
</file>